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A1D8" w14:textId="5295A81F" w:rsidR="00813AEA" w:rsidRDefault="00813AEA" w:rsidP="00813AEA">
      <w:pPr>
        <w:spacing w:before="100" w:beforeAutospacing="1" w:after="100" w:afterAutospacing="1" w:line="240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Załącznik nr 7</w:t>
      </w:r>
    </w:p>
    <w:p w14:paraId="0ED270F1" w14:textId="77777777" w:rsidR="00AF076A" w:rsidRDefault="00AF076A" w:rsidP="00813AEA">
      <w:pPr>
        <w:spacing w:before="100" w:beforeAutospacing="1" w:after="100" w:afterAutospacing="1" w:line="240" w:lineRule="auto"/>
        <w:jc w:val="right"/>
        <w:rPr>
          <w:rFonts w:eastAsia="Times New Roman" w:cstheme="minorHAnsi"/>
        </w:rPr>
      </w:pPr>
    </w:p>
    <w:p w14:paraId="502395D3" w14:textId="4B892E1E" w:rsidR="00AF076A" w:rsidRDefault="00AF076A" w:rsidP="00AF076A">
      <w:pPr>
        <w:spacing w:before="100" w:beforeAutospacing="1" w:after="100" w:afterAutospacing="1" w:line="240" w:lineRule="auto"/>
        <w:jc w:val="center"/>
        <w:rPr>
          <w:rFonts w:eastAsia="Times New Roman" w:cstheme="minorHAnsi"/>
        </w:rPr>
      </w:pPr>
      <w:r>
        <w:rPr>
          <w:rFonts w:eastAsia="Times New Roman" w:cstheme="minorHAnsi"/>
        </w:rPr>
        <w:t>Opis przedmiotu zamówienia – część 5</w:t>
      </w:r>
    </w:p>
    <w:p w14:paraId="23BDB08E" w14:textId="77777777" w:rsidR="00F025C5" w:rsidRPr="008F503F" w:rsidRDefault="00F025C5" w:rsidP="00F025C5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1) Urządzenia muszą być fabrycznie nowe, pochodzić z autoryzowanego kanału sprzedaży producenta i reprezentować model bieżącej linii produkcyjnej. Nie dopuszcza się urządzeń: odnawianych, demonstracyjnych lub powystawowych. </w:t>
      </w:r>
    </w:p>
    <w:p w14:paraId="3F2AEFEF" w14:textId="77777777" w:rsidR="00F025C5" w:rsidRPr="008F503F" w:rsidRDefault="00F025C5" w:rsidP="00F025C5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2) Nie dopuszcza się urządzeń posiadających wadę prawną w zakresie pochodzenia sprzętu, wsparcia technicznego i gwarancji producenta. </w:t>
      </w:r>
    </w:p>
    <w:p w14:paraId="6D436E13" w14:textId="77777777" w:rsidR="00F025C5" w:rsidRPr="008F503F" w:rsidRDefault="00F025C5" w:rsidP="00F025C5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3) Elementy, z których zbudowane są urządzenia muszą być produktami producenta urządzeń lub być </w:t>
      </w:r>
      <w:r>
        <w:rPr>
          <w:rFonts w:eastAsia="Times New Roman" w:cstheme="minorHAnsi"/>
        </w:rPr>
        <w:t xml:space="preserve">ujęte </w:t>
      </w:r>
      <w:r w:rsidRPr="00D34BA0">
        <w:rPr>
          <w:rFonts w:eastAsia="Times New Roman" w:cstheme="minorHAnsi"/>
        </w:rPr>
        <w:t xml:space="preserve">wykazie zgodności (Compatibility List) na stronie </w:t>
      </w:r>
      <w:r>
        <w:rPr>
          <w:rFonts w:eastAsia="Times New Roman" w:cstheme="minorHAnsi"/>
        </w:rPr>
        <w:t>producenta.</w:t>
      </w:r>
    </w:p>
    <w:p w14:paraId="4EE2CF54" w14:textId="77777777" w:rsidR="00F025C5" w:rsidRPr="008F503F" w:rsidRDefault="00F025C5" w:rsidP="00F025C5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4) Urządzenia muszą być dostarczone Zamawiającemu w oryginalnych opakowaniach producenta. </w:t>
      </w:r>
    </w:p>
    <w:p w14:paraId="6E38B03D" w14:textId="77777777" w:rsidR="00F025C5" w:rsidRPr="008F503F" w:rsidRDefault="00F025C5" w:rsidP="00F025C5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5) Do każdego urządzenia musi być dostarczony komplet standardowej dokumentacji dla użytkownika w języku polskim lub angielskim w formie papierowej lub elektronicznej. </w:t>
      </w:r>
    </w:p>
    <w:p w14:paraId="0FCE157D" w14:textId="77777777" w:rsidR="004C205D" w:rsidRPr="004C205D" w:rsidRDefault="004C205D" w:rsidP="0090340C">
      <w:pPr>
        <w:pStyle w:val="Nagwek2"/>
      </w:pPr>
    </w:p>
    <w:p w14:paraId="701B23AA" w14:textId="77777777" w:rsidR="004C205D" w:rsidRPr="004C205D" w:rsidRDefault="004C205D" w:rsidP="0090340C">
      <w:pPr>
        <w:pStyle w:val="Nagwek2"/>
      </w:pPr>
      <w:r w:rsidRPr="004C205D">
        <w:t>Zasilacz awaryjny UPS – 1 szt.</w:t>
      </w:r>
    </w:p>
    <w:tbl>
      <w:tblPr>
        <w:tblW w:w="515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56"/>
        <w:gridCol w:w="6278"/>
      </w:tblGrid>
      <w:tr w:rsidR="004C205D" w:rsidRPr="004C205D" w14:paraId="4DEF584E" w14:textId="77777777">
        <w:trPr>
          <w:tblHeader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0CECE" w:fill="auto"/>
            <w:vAlign w:val="center"/>
            <w:hideMark/>
          </w:tcPr>
          <w:p w14:paraId="5C3426FE" w14:textId="77777777" w:rsidR="004C205D" w:rsidRPr="004C205D" w:rsidRDefault="004C205D" w:rsidP="004C205D">
            <w:pPr>
              <w:rPr>
                <w:b/>
                <w:lang w:val="en-US"/>
              </w:rPr>
            </w:pPr>
            <w:bookmarkStart w:id="0" w:name="_Hlk210031460"/>
            <w:r w:rsidRPr="004C205D">
              <w:rPr>
                <w:b/>
                <w:lang w:val="en-US"/>
              </w:rPr>
              <w:t>Parametr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0CECE" w:fill="auto"/>
            <w:vAlign w:val="center"/>
            <w:hideMark/>
          </w:tcPr>
          <w:p w14:paraId="57C8D063" w14:textId="77777777" w:rsidR="004C205D" w:rsidRPr="004C205D" w:rsidRDefault="004C205D" w:rsidP="004C205D">
            <w:pPr>
              <w:rPr>
                <w:b/>
                <w:lang w:val="en-US"/>
              </w:rPr>
            </w:pPr>
            <w:r w:rsidRPr="004C205D">
              <w:rPr>
                <w:b/>
                <w:lang w:val="en-US"/>
              </w:rPr>
              <w:t>Charakterystyka (wymagania minimalne)</w:t>
            </w:r>
          </w:p>
        </w:tc>
        <w:bookmarkEnd w:id="0"/>
      </w:tr>
      <w:tr w:rsidR="004C205D" w:rsidRPr="004C205D" w14:paraId="3AF6DCEE" w14:textId="77777777">
        <w:trPr>
          <w:cantSplit/>
          <w:trHeight w:val="548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B8937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Technologia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BFDDD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 xml:space="preserve">online, VFI-SS-111, </w:t>
            </w:r>
          </w:p>
        </w:tc>
      </w:tr>
      <w:tr w:rsidR="004C205D" w:rsidRPr="004C205D" w14:paraId="318F15DF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6618A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Moc wyjściowa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8C51F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3kVA/3kW; PF=1</w:t>
            </w:r>
          </w:p>
        </w:tc>
      </w:tr>
      <w:tr w:rsidR="004C205D" w:rsidRPr="004C205D" w14:paraId="243BB157" w14:textId="77777777">
        <w:trPr>
          <w:cantSplit/>
          <w:trHeight w:val="328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6DD28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Obudowa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F3CDF" w14:textId="77777777" w:rsidR="004C205D" w:rsidRPr="004C205D" w:rsidRDefault="004C205D" w:rsidP="004C205D">
            <w:r w:rsidRPr="004C205D">
              <w:t>Rack</w:t>
            </w:r>
            <w:r w:rsidR="00B249F6">
              <w:t xml:space="preserve"> 19”</w:t>
            </w:r>
          </w:p>
          <w:p w14:paraId="0DEEFBB9" w14:textId="77777777" w:rsidR="004C205D" w:rsidRPr="004C205D" w:rsidRDefault="004C205D" w:rsidP="004C205D">
            <w:r w:rsidRPr="004C205D">
              <w:t>Zestaw do montażu w szafie rack na wyposażeniu dla urządzenia</w:t>
            </w:r>
          </w:p>
        </w:tc>
      </w:tr>
      <w:tr w:rsidR="004C205D" w:rsidRPr="004C205D" w14:paraId="5B5B889E" w14:textId="77777777">
        <w:trPr>
          <w:cantSplit/>
          <w:trHeight w:val="403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F14E0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Napięcie wejściowe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086AD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 xml:space="preserve">110 ÷ </w:t>
            </w:r>
            <w:r w:rsidR="0090340C">
              <w:rPr>
                <w:lang w:val="en-US"/>
              </w:rPr>
              <w:t>28</w:t>
            </w:r>
            <w:r w:rsidRPr="004C205D">
              <w:rPr>
                <w:lang w:val="en-US"/>
              </w:rPr>
              <w:t xml:space="preserve">0 V AC </w:t>
            </w:r>
          </w:p>
        </w:tc>
      </w:tr>
      <w:tr w:rsidR="004C205D" w:rsidRPr="004C205D" w14:paraId="6C7B58F9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4F335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Napięcie znamionowe (wartość skuteczna)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321FB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230V AC</w:t>
            </w:r>
          </w:p>
        </w:tc>
      </w:tr>
      <w:tr w:rsidR="004C205D" w:rsidRPr="004C205D" w14:paraId="2992F664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12A8A" w14:textId="77777777" w:rsidR="004C205D" w:rsidRPr="004C205D" w:rsidRDefault="00DE42DC" w:rsidP="004C205D">
            <w:pPr>
              <w:rPr>
                <w:lang w:val="en-US"/>
              </w:rPr>
            </w:pPr>
            <w:r>
              <w:rPr>
                <w:lang w:val="en-US"/>
              </w:rPr>
              <w:t>Maksymalny prąd wejściowy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9C121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1</w:t>
            </w:r>
            <w:r w:rsidR="00D7052A">
              <w:rPr>
                <w:lang w:val="en-US"/>
              </w:rPr>
              <w:t xml:space="preserve">6 </w:t>
            </w:r>
            <w:r w:rsidRPr="004C205D">
              <w:rPr>
                <w:lang w:val="en-US"/>
              </w:rPr>
              <w:t>A</w:t>
            </w:r>
          </w:p>
        </w:tc>
      </w:tr>
      <w:tr w:rsidR="004C205D" w:rsidRPr="004C205D" w14:paraId="17A21C72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32749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Częstotliwość znamionowa napięcia wejściowego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6BD8A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 xml:space="preserve"> 50Hz / 60Hz </w:t>
            </w:r>
          </w:p>
        </w:tc>
      </w:tr>
      <w:tr w:rsidR="004C205D" w:rsidRPr="004C205D" w14:paraId="0427E0E9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9F590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Zniekształcenia prądu wejściowego THDi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E7F57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&lt; 5%</w:t>
            </w:r>
          </w:p>
        </w:tc>
      </w:tr>
      <w:tr w:rsidR="004C205D" w:rsidRPr="004C205D" w14:paraId="670D928D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BF5E2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Zakres napięcia wyjściowego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4A227" w14:textId="77777777" w:rsidR="004C205D" w:rsidRPr="004C205D" w:rsidRDefault="004C205D" w:rsidP="004C205D">
            <w:r w:rsidRPr="004C205D">
              <w:t xml:space="preserve">220/230/240V AC konfigurowalne z poziomu oprogramowania oraz z menu zasilacza na wyświetlaczu LCD </w:t>
            </w:r>
            <w:r w:rsidR="00163B16">
              <w:t>(</w:t>
            </w:r>
            <w:r w:rsidRPr="004C205D">
              <w:t>domyślnie 230V AC</w:t>
            </w:r>
            <w:r w:rsidR="00E063E6">
              <w:t>)</w:t>
            </w:r>
          </w:p>
        </w:tc>
      </w:tr>
      <w:tr w:rsidR="004C205D" w:rsidRPr="004C205D" w14:paraId="0A6D3499" w14:textId="77777777">
        <w:trPr>
          <w:cantSplit/>
          <w:trHeight w:val="968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C231C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lastRenderedPageBreak/>
              <w:t>Zniekształcenia napięcia wyjściowego THDu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BB49F" w14:textId="77777777" w:rsidR="004C205D" w:rsidRPr="004C205D" w:rsidRDefault="004C205D" w:rsidP="004C205D">
            <w:r w:rsidRPr="004C205D">
              <w:t xml:space="preserve">&lt; 1% dla Pmax (liniowe)  </w:t>
            </w:r>
            <w:r w:rsidRPr="004C205D">
              <w:br/>
              <w:t>&lt; 5% (nieliniowe wg PN EN 62040-3)</w:t>
            </w:r>
          </w:p>
        </w:tc>
      </w:tr>
      <w:tr w:rsidR="004C205D" w:rsidRPr="004C205D" w14:paraId="7E33324C" w14:textId="77777777">
        <w:trPr>
          <w:cantSplit/>
          <w:trHeight w:val="968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77639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Gniazda wyjściowe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F3BBA" w14:textId="77777777" w:rsidR="004C205D" w:rsidRPr="004C205D" w:rsidRDefault="00CF7971" w:rsidP="004C205D">
            <w:r>
              <w:t>6</w:t>
            </w:r>
            <w:r w:rsidR="004C205D" w:rsidRPr="004C205D">
              <w:t>x IEC320 C13 (10A) + 1x IEC320 C19 (16A)</w:t>
            </w:r>
          </w:p>
        </w:tc>
      </w:tr>
      <w:tr w:rsidR="004C205D" w:rsidRPr="004C205D" w14:paraId="32A92829" w14:textId="77777777">
        <w:trPr>
          <w:cantSplit/>
          <w:trHeight w:val="968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D84C0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Akumulatory wewnętrzne UPS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A6608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Minimum 6</w:t>
            </w:r>
            <w:r w:rsidR="00B249F6">
              <w:rPr>
                <w:lang w:val="en-US"/>
              </w:rPr>
              <w:t xml:space="preserve"> </w:t>
            </w:r>
            <w:r w:rsidRPr="004C205D">
              <w:rPr>
                <w:lang w:val="en-US"/>
              </w:rPr>
              <w:t>szt akumulatorów 12V9Ah</w:t>
            </w:r>
          </w:p>
        </w:tc>
      </w:tr>
      <w:tr w:rsidR="004C205D" w:rsidRPr="004C205D" w14:paraId="3E290DA0" w14:textId="77777777">
        <w:trPr>
          <w:cantSplit/>
          <w:trHeight w:val="968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66BE9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Moduły bateryjne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69A45" w14:textId="77777777" w:rsidR="004C205D" w:rsidRPr="004C205D" w:rsidRDefault="004C205D" w:rsidP="004C205D">
            <w:r w:rsidRPr="004C205D">
              <w:t>możliwość podpięcia do 4</w:t>
            </w:r>
            <w:r w:rsidR="00B249F6">
              <w:t xml:space="preserve"> </w:t>
            </w:r>
            <w:r w:rsidRPr="004C205D">
              <w:t>szt modułów (każdy z minimum 12</w:t>
            </w:r>
            <w:r w:rsidR="00B249F6">
              <w:t xml:space="preserve"> </w:t>
            </w:r>
            <w:r w:rsidRPr="004C205D">
              <w:t>szt akumulatorów 12V9Ah)</w:t>
            </w:r>
          </w:p>
        </w:tc>
      </w:tr>
      <w:tr w:rsidR="004C205D" w:rsidRPr="004C205D" w14:paraId="23863950" w14:textId="77777777">
        <w:trPr>
          <w:cantSplit/>
          <w:trHeight w:val="942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C94AE" w14:textId="77777777" w:rsidR="004C205D" w:rsidRPr="004C205D" w:rsidRDefault="004C205D" w:rsidP="004C205D">
            <w:r w:rsidRPr="004C205D">
              <w:t>Wymagany czas podtrzymania dla obciążenia 3kW/2,4kW/1,5kW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0C415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3.5 / 5 / 10 min</w:t>
            </w:r>
          </w:p>
          <w:p w14:paraId="2CCF308C" w14:textId="77777777" w:rsidR="004C205D" w:rsidRPr="004C205D" w:rsidRDefault="004C205D" w:rsidP="004C205D">
            <w:pPr>
              <w:rPr>
                <w:lang w:val="en-US"/>
              </w:rPr>
            </w:pPr>
          </w:p>
        </w:tc>
      </w:tr>
      <w:tr w:rsidR="004C205D" w:rsidRPr="004C205D" w14:paraId="7BB1CC59" w14:textId="77777777">
        <w:trPr>
          <w:cantSplit/>
          <w:trHeight w:val="699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16C5B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EPO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6C50A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Wymagane – standard NC</w:t>
            </w:r>
          </w:p>
        </w:tc>
      </w:tr>
      <w:tr w:rsidR="004C205D" w:rsidRPr="004C205D" w14:paraId="7FBA6686" w14:textId="77777777">
        <w:trPr>
          <w:cantSplit/>
          <w:trHeight w:val="814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9699E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Sygnalizacja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5B2D4" w14:textId="77777777" w:rsidR="004C205D" w:rsidRPr="004C205D" w:rsidRDefault="004C205D" w:rsidP="004C205D">
            <w:r w:rsidRPr="004C205D">
              <w:t>akustyczno-diodowa, wyświetlacz LCD. Sygnalizacja: usterka, pracę bateryjna, pracę w trybie online, obejście bypass</w:t>
            </w:r>
          </w:p>
        </w:tc>
      </w:tr>
      <w:tr w:rsidR="004C205D" w:rsidRPr="004C205D" w14:paraId="1DF9C6B5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C1818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Komunikacja z urządzeniem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51C78" w14:textId="77777777" w:rsidR="004C205D" w:rsidRPr="004C205D" w:rsidRDefault="004C205D" w:rsidP="004C205D">
            <w:r w:rsidRPr="004C205D">
              <w:t xml:space="preserve">RS232, USB, styki bezpotencjałowe 1-wejście; 1-wyjście; </w:t>
            </w:r>
          </w:p>
          <w:p w14:paraId="369219EF" w14:textId="77777777" w:rsidR="004C205D" w:rsidRPr="004C205D" w:rsidRDefault="001167C2" w:rsidP="004C205D">
            <w:r w:rsidRPr="006B24AC">
              <w:t>Karta S</w:t>
            </w:r>
            <w:r w:rsidR="004C205D" w:rsidRPr="004C205D">
              <w:t>NMP</w:t>
            </w:r>
            <w:r w:rsidR="006B24AC" w:rsidRPr="006B24AC">
              <w:t xml:space="preserve"> </w:t>
            </w:r>
          </w:p>
        </w:tc>
      </w:tr>
      <w:tr w:rsidR="004C205D" w:rsidRPr="004C205D" w14:paraId="30EE3CFB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8E247" w14:textId="77777777" w:rsidR="004C205D" w:rsidRPr="004C205D" w:rsidRDefault="004C205D" w:rsidP="004C205D">
            <w:r w:rsidRPr="004C205D">
              <w:t>Oprogramowanie do monitorowania pracy zasilacza UPS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D6D13" w14:textId="77777777" w:rsidR="004C205D" w:rsidRPr="004C205D" w:rsidRDefault="00DD464F" w:rsidP="004C205D">
            <w:r>
              <w:t>B</w:t>
            </w:r>
            <w:r w:rsidR="004C205D" w:rsidRPr="004C205D">
              <w:t>ezpłatne</w:t>
            </w:r>
            <w:r>
              <w:t>,</w:t>
            </w:r>
            <w:r w:rsidR="004C205D" w:rsidRPr="004C205D">
              <w:t xml:space="preserve"> bez ograniczeń funkcjonalności oraz ilości podłączonych stanowisk, możliwość pobierania ze strony producenta i dokonywania aktualizacji przez użytkownika bez dodatkowych kosztów</w:t>
            </w:r>
            <w:r>
              <w:t>.</w:t>
            </w:r>
          </w:p>
        </w:tc>
      </w:tr>
      <w:tr w:rsidR="004C205D" w:rsidRPr="004C205D" w14:paraId="41E16E5E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6432C" w14:textId="77777777" w:rsidR="004C205D" w:rsidRPr="004C205D" w:rsidRDefault="00D3784C" w:rsidP="004C205D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4C205D" w:rsidRPr="004C205D">
              <w:rPr>
                <w:lang w:val="en-US"/>
              </w:rPr>
              <w:t>unkcjonalność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BCE99" w14:textId="77777777" w:rsidR="004C205D" w:rsidRPr="004C205D" w:rsidRDefault="00D3784C" w:rsidP="004C205D">
            <w:r w:rsidRPr="00D3784C">
              <w:t>UPS musi umożliwiać start poprzez tor bypass w celu ograniczenia prądów rozruchowych odbiorników.</w:t>
            </w:r>
          </w:p>
        </w:tc>
      </w:tr>
      <w:tr w:rsidR="004C205D" w:rsidRPr="004C205D" w14:paraId="1B60EF60" w14:textId="77777777">
        <w:trPr>
          <w:cantSplit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3DB21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Serwis producenta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A1F56" w14:textId="77777777" w:rsidR="004C205D" w:rsidRPr="004C205D" w:rsidRDefault="004C205D" w:rsidP="004C205D">
            <w:r w:rsidRPr="004C205D">
              <w:t xml:space="preserve">wymagany, zlokalizowany na terenie Polski, </w:t>
            </w:r>
          </w:p>
        </w:tc>
      </w:tr>
      <w:tr w:rsidR="004C205D" w:rsidRPr="004C205D" w14:paraId="09C731F4" w14:textId="77777777">
        <w:trPr>
          <w:cantSplit/>
          <w:trHeight w:val="526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C0286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Gwarancja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9C7EA" w14:textId="77777777" w:rsidR="004C205D" w:rsidRPr="004C205D" w:rsidRDefault="004C205D" w:rsidP="004C205D">
            <w:r w:rsidRPr="004C205D">
              <w:t>Minimum 24 miesiące elektronika, 24 miesiące akumulatory, serwis door to door</w:t>
            </w:r>
          </w:p>
        </w:tc>
      </w:tr>
      <w:tr w:rsidR="004C205D" w:rsidRPr="004C205D" w14:paraId="0B7D864C" w14:textId="77777777">
        <w:trPr>
          <w:cantSplit/>
          <w:trHeight w:val="526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1E3B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Dokumentacja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886F1" w14:textId="77777777" w:rsidR="004C205D" w:rsidRPr="004C205D" w:rsidRDefault="004C205D" w:rsidP="004C205D">
            <w:pPr>
              <w:rPr>
                <w:lang w:val="en-US"/>
              </w:rPr>
            </w:pPr>
            <w:r w:rsidRPr="004C205D">
              <w:rPr>
                <w:lang w:val="en-US"/>
              </w:rPr>
              <w:t>Instrukcja w języku polskim</w:t>
            </w:r>
          </w:p>
        </w:tc>
      </w:tr>
      <w:tr w:rsidR="004C205D" w:rsidRPr="004C205D" w14:paraId="36550C69" w14:textId="77777777" w:rsidTr="00470622">
        <w:trPr>
          <w:cantSplit/>
          <w:trHeight w:val="638"/>
        </w:trPr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5D4AB" w14:textId="77777777" w:rsidR="004C205D" w:rsidRPr="004C205D" w:rsidRDefault="00485DC2" w:rsidP="004C205D">
            <w:pPr>
              <w:rPr>
                <w:lang w:val="en-US"/>
              </w:rPr>
            </w:pPr>
            <w:r>
              <w:rPr>
                <w:lang w:val="en-US"/>
              </w:rPr>
              <w:t>Certyfikaty</w:t>
            </w:r>
          </w:p>
        </w:tc>
        <w:tc>
          <w:tcPr>
            <w:tcW w:w="3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93C4" w14:textId="77777777" w:rsidR="00F025C5" w:rsidRPr="00F025C5" w:rsidRDefault="00F025C5" w:rsidP="00F025C5">
            <w:r w:rsidRPr="00F025C5">
              <w:t>Deklaracja CE - Wykonawca złoży dokument potwierdzający spełnianie wymogu;</w:t>
            </w:r>
          </w:p>
          <w:p w14:paraId="618D9267" w14:textId="77777777" w:rsidR="00485DC2" w:rsidRPr="004C205D" w:rsidRDefault="00F025C5" w:rsidP="00F025C5">
            <w:r w:rsidRPr="00F025C5">
              <w:t>Dokument poświadczający, że sprzęt jest produkowany zgodnie z norm</w:t>
            </w:r>
            <w:r>
              <w:t>ą</w:t>
            </w:r>
            <w:r w:rsidRPr="00F025C5">
              <w:t xml:space="preserve"> ISO 9001 </w:t>
            </w:r>
          </w:p>
          <w:p w14:paraId="0F366F35" w14:textId="77777777" w:rsidR="004C205D" w:rsidRPr="004C205D" w:rsidRDefault="004C205D" w:rsidP="004C205D"/>
        </w:tc>
      </w:tr>
    </w:tbl>
    <w:p w14:paraId="77C9EEE9" w14:textId="77777777" w:rsidR="007A72E7" w:rsidRDefault="007A72E7" w:rsidP="00DD464F"/>
    <w:sectPr w:rsidR="007A72E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B5379" w14:textId="77777777" w:rsidR="00182C69" w:rsidRDefault="00182C69" w:rsidP="00AF076A">
      <w:pPr>
        <w:spacing w:after="0" w:line="240" w:lineRule="auto"/>
      </w:pPr>
      <w:r>
        <w:separator/>
      </w:r>
    </w:p>
  </w:endnote>
  <w:endnote w:type="continuationSeparator" w:id="0">
    <w:p w14:paraId="2324FCF3" w14:textId="77777777" w:rsidR="00182C69" w:rsidRDefault="00182C69" w:rsidP="00AF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21222" w14:textId="77777777" w:rsidR="00182C69" w:rsidRDefault="00182C69" w:rsidP="00AF076A">
      <w:pPr>
        <w:spacing w:after="0" w:line="240" w:lineRule="auto"/>
      </w:pPr>
      <w:r>
        <w:separator/>
      </w:r>
    </w:p>
  </w:footnote>
  <w:footnote w:type="continuationSeparator" w:id="0">
    <w:p w14:paraId="6DE773A9" w14:textId="77777777" w:rsidR="00182C69" w:rsidRDefault="00182C69" w:rsidP="00AF0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DC3CD" w14:textId="2902BB8B" w:rsidR="00AF076A" w:rsidRDefault="00AF076A">
    <w:pPr>
      <w:pStyle w:val="Nagwek"/>
    </w:pPr>
    <w:r w:rsidRPr="00F9407D">
      <w:rPr>
        <w:noProof/>
      </w:rPr>
      <w:drawing>
        <wp:inline distT="0" distB="0" distL="0" distR="0" wp14:anchorId="68E19B63" wp14:editId="32130147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05D"/>
    <w:rsid w:val="001167C2"/>
    <w:rsid w:val="00163B16"/>
    <w:rsid w:val="00182C69"/>
    <w:rsid w:val="004044D1"/>
    <w:rsid w:val="00470622"/>
    <w:rsid w:val="00485DC2"/>
    <w:rsid w:val="004C205D"/>
    <w:rsid w:val="00572978"/>
    <w:rsid w:val="006B24AC"/>
    <w:rsid w:val="007A2C93"/>
    <w:rsid w:val="007A72E7"/>
    <w:rsid w:val="00813AEA"/>
    <w:rsid w:val="008B46E4"/>
    <w:rsid w:val="0090340C"/>
    <w:rsid w:val="00A77A0F"/>
    <w:rsid w:val="00AF076A"/>
    <w:rsid w:val="00B249F6"/>
    <w:rsid w:val="00CF7971"/>
    <w:rsid w:val="00D3784C"/>
    <w:rsid w:val="00D7052A"/>
    <w:rsid w:val="00D76D74"/>
    <w:rsid w:val="00DA5CDD"/>
    <w:rsid w:val="00DA7B0B"/>
    <w:rsid w:val="00DD464F"/>
    <w:rsid w:val="00DE42DC"/>
    <w:rsid w:val="00E063E6"/>
    <w:rsid w:val="00E75D29"/>
    <w:rsid w:val="00E93B41"/>
    <w:rsid w:val="00F025C5"/>
    <w:rsid w:val="00FE7DFD"/>
    <w:rsid w:val="00F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5C37"/>
  <w15:chartTrackingRefBased/>
  <w15:docId w15:val="{8CB756B2-19ED-4606-8EAD-8F023806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20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20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20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20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20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20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20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20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20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20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C20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20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20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20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20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20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20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20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20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2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20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20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20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20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20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20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20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20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205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07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76A"/>
  </w:style>
  <w:style w:type="paragraph" w:styleId="Stopka">
    <w:name w:val="footer"/>
    <w:basedOn w:val="Normalny"/>
    <w:link w:val="StopkaZnak"/>
    <w:uiPriority w:val="99"/>
    <w:unhideWhenUsed/>
    <w:rsid w:val="00AF07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Sobel</dc:creator>
  <cp:keywords/>
  <dc:description/>
  <cp:lastModifiedBy>Katarzyna Doleszczak-Jakubiec</cp:lastModifiedBy>
  <cp:revision>17</cp:revision>
  <dcterms:created xsi:type="dcterms:W3CDTF">2026-03-12T14:02:00Z</dcterms:created>
  <dcterms:modified xsi:type="dcterms:W3CDTF">2026-04-29T12:28:00Z</dcterms:modified>
</cp:coreProperties>
</file>